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6A" w:rsidRDefault="002A5A22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6902" cy="9535885"/>
            <wp:effectExtent l="19050" t="0" r="1048" b="0"/>
            <wp:docPr id="2" name="Рисунок 2" descr="C:\Users\Пользователь\Downloads\положение02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положение02022021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86" cy="954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F6A">
        <w:br w:type="page"/>
      </w:r>
    </w:p>
    <w:p w:rsidR="006B0FBE" w:rsidRDefault="00281AFA">
      <w:pPr>
        <w:pStyle w:val="Heading1"/>
        <w:numPr>
          <w:ilvl w:val="0"/>
          <w:numId w:val="7"/>
        </w:numPr>
        <w:tabs>
          <w:tab w:val="left" w:pos="3997"/>
        </w:tabs>
        <w:spacing w:before="75"/>
        <w:jc w:val="both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6B0FBE" w:rsidRDefault="00281AFA">
      <w:pPr>
        <w:pStyle w:val="a4"/>
        <w:numPr>
          <w:ilvl w:val="1"/>
          <w:numId w:val="6"/>
        </w:numPr>
        <w:tabs>
          <w:tab w:val="left" w:pos="1034"/>
        </w:tabs>
        <w:spacing w:before="154" w:line="360" w:lineRule="auto"/>
        <w:ind w:right="144"/>
        <w:rPr>
          <w:sz w:val="28"/>
        </w:rPr>
      </w:pPr>
      <w:r>
        <w:rPr>
          <w:sz w:val="28"/>
        </w:rPr>
        <w:t>Положение о порядке поступления и использования денежных средств, оплаты труда работников полученных по результатам предоставления дополнительных платных услуг (далее – Положение) муниципального бюджетного дошкольного образовательного учреждения детского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сада</w:t>
      </w:r>
    </w:p>
    <w:p w:rsidR="006B0FBE" w:rsidRDefault="00281AFA">
      <w:pPr>
        <w:pStyle w:val="a3"/>
        <w:tabs>
          <w:tab w:val="left" w:pos="2483"/>
          <w:tab w:val="left" w:pos="3540"/>
          <w:tab w:val="left" w:pos="3986"/>
          <w:tab w:val="left" w:pos="6254"/>
          <w:tab w:val="left" w:pos="8140"/>
          <w:tab w:val="left" w:pos="9904"/>
        </w:tabs>
        <w:spacing w:before="3" w:line="357" w:lineRule="auto"/>
        <w:ind w:right="145" w:firstLine="0"/>
        <w:jc w:val="left"/>
      </w:pPr>
      <w:r>
        <w:t>№27«Филиппок»</w:t>
      </w:r>
      <w:r>
        <w:tab/>
        <w:t>(далее</w:t>
      </w:r>
      <w:r>
        <w:tab/>
        <w:t>–</w:t>
      </w:r>
      <w:r>
        <w:tab/>
        <w:t>образовательная</w:t>
      </w:r>
      <w:r>
        <w:tab/>
        <w:t>организация)</w:t>
      </w:r>
      <w:r>
        <w:tab/>
        <w:t>разработано</w:t>
      </w:r>
      <w:r>
        <w:tab/>
      </w:r>
      <w:r>
        <w:rPr>
          <w:spacing w:val="-17"/>
        </w:rPr>
        <w:t xml:space="preserve">в </w:t>
      </w:r>
      <w:r>
        <w:t>соответствии со следующим перечнем</w:t>
      </w:r>
      <w:r>
        <w:rPr>
          <w:spacing w:val="4"/>
        </w:rPr>
        <w:t xml:space="preserve"> </w:t>
      </w:r>
      <w:r>
        <w:t>документов: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323"/>
        </w:tabs>
        <w:spacing w:before="6" w:line="362" w:lineRule="auto"/>
        <w:ind w:right="150" w:firstLine="0"/>
        <w:jc w:val="left"/>
        <w:rPr>
          <w:sz w:val="28"/>
        </w:rPr>
      </w:pPr>
      <w:r>
        <w:rPr>
          <w:sz w:val="28"/>
        </w:rPr>
        <w:t>Федеральным закон от 29.12.2012 г. №273-ФЗ «Об образовании в Российской Федерации»;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442"/>
          <w:tab w:val="left" w:pos="443"/>
          <w:tab w:val="left" w:pos="2331"/>
          <w:tab w:val="left" w:pos="3223"/>
          <w:tab w:val="left" w:pos="3717"/>
          <w:tab w:val="left" w:pos="5210"/>
          <w:tab w:val="left" w:pos="5627"/>
          <w:tab w:val="left" w:pos="7001"/>
          <w:tab w:val="left" w:pos="7715"/>
          <w:tab w:val="left" w:pos="8732"/>
        </w:tabs>
        <w:spacing w:line="362" w:lineRule="auto"/>
        <w:ind w:right="144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06.10.2003</w:t>
      </w:r>
      <w:r>
        <w:rPr>
          <w:sz w:val="28"/>
        </w:rPr>
        <w:tab/>
        <w:t>г.</w:t>
      </w:r>
      <w:r>
        <w:rPr>
          <w:sz w:val="28"/>
        </w:rPr>
        <w:tab/>
        <w:t>№131-ФЗ</w:t>
      </w:r>
      <w:r>
        <w:rPr>
          <w:sz w:val="28"/>
        </w:rPr>
        <w:tab/>
        <w:t>«Об</w:t>
      </w:r>
      <w:r>
        <w:rPr>
          <w:sz w:val="28"/>
        </w:rPr>
        <w:tab/>
        <w:t>общих</w:t>
      </w:r>
      <w:r>
        <w:rPr>
          <w:sz w:val="28"/>
        </w:rPr>
        <w:tab/>
        <w:t>принципах организации местного самоуправления в Российской Федерации»;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328"/>
        </w:tabs>
        <w:spacing w:line="320" w:lineRule="exact"/>
        <w:ind w:left="327" w:hanging="212"/>
        <w:jc w:val="left"/>
        <w:rPr>
          <w:sz w:val="28"/>
        </w:rPr>
      </w:pPr>
      <w:r>
        <w:rPr>
          <w:sz w:val="28"/>
        </w:rPr>
        <w:t>Постановлением Правительства Российской Федерации от 15.08.2013</w:t>
      </w:r>
      <w:r>
        <w:rPr>
          <w:spacing w:val="28"/>
          <w:sz w:val="28"/>
        </w:rPr>
        <w:t xml:space="preserve"> </w:t>
      </w:r>
      <w:r>
        <w:rPr>
          <w:sz w:val="28"/>
        </w:rPr>
        <w:t>г. №706</w:t>
      </w:r>
    </w:p>
    <w:p w:rsidR="006B0FBE" w:rsidRDefault="00281AFA">
      <w:pPr>
        <w:pStyle w:val="a3"/>
        <w:spacing w:before="150"/>
        <w:ind w:firstLine="0"/>
        <w:jc w:val="left"/>
      </w:pPr>
      <w:r>
        <w:t>«Об утверждении правил оказания платных образовательных услуг»;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391"/>
          <w:tab w:val="left" w:pos="1683"/>
          <w:tab w:val="left" w:pos="2187"/>
          <w:tab w:val="left" w:pos="3876"/>
          <w:tab w:val="left" w:pos="4667"/>
          <w:tab w:val="left" w:pos="5396"/>
          <w:tab w:val="left" w:pos="7199"/>
          <w:tab w:val="left" w:pos="8460"/>
        </w:tabs>
        <w:spacing w:before="163" w:line="357" w:lineRule="auto"/>
        <w:ind w:right="140" w:firstLine="0"/>
        <w:jc w:val="left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 Федерации</w:t>
      </w:r>
      <w:r>
        <w:rPr>
          <w:sz w:val="28"/>
        </w:rPr>
        <w:tab/>
        <w:t>от</w:t>
      </w:r>
      <w:r>
        <w:rPr>
          <w:sz w:val="28"/>
        </w:rPr>
        <w:tab/>
        <w:t>15.05.2013г.</w:t>
      </w:r>
      <w:r>
        <w:rPr>
          <w:sz w:val="28"/>
        </w:rPr>
        <w:tab/>
        <w:t>№26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z w:val="28"/>
        </w:rPr>
        <w:tab/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ab/>
        <w:t>2.4.1.3049-13</w:t>
      </w:r>
    </w:p>
    <w:p w:rsidR="006B0FBE" w:rsidRDefault="00281AFA">
      <w:pPr>
        <w:pStyle w:val="a3"/>
        <w:tabs>
          <w:tab w:val="left" w:pos="4400"/>
          <w:tab w:val="left" w:pos="6025"/>
          <w:tab w:val="left" w:pos="6438"/>
          <w:tab w:val="left" w:pos="8107"/>
          <w:tab w:val="left" w:pos="9881"/>
        </w:tabs>
        <w:spacing w:before="6" w:line="362" w:lineRule="auto"/>
        <w:ind w:right="151" w:firstLine="0"/>
        <w:jc w:val="left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устройству,</w:t>
      </w:r>
      <w:r>
        <w:tab/>
        <w:t>содержанию</w:t>
      </w:r>
      <w:r>
        <w:tab/>
      </w:r>
      <w:r>
        <w:rPr>
          <w:spacing w:val="-17"/>
        </w:rPr>
        <w:t xml:space="preserve">и </w:t>
      </w:r>
      <w:r>
        <w:t>организации режима работы дошкольных образовательных</w:t>
      </w:r>
      <w:r>
        <w:rPr>
          <w:spacing w:val="-10"/>
        </w:rPr>
        <w:t xml:space="preserve"> </w:t>
      </w:r>
      <w:r>
        <w:t>организаций»;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280"/>
        </w:tabs>
        <w:spacing w:line="315" w:lineRule="exact"/>
        <w:ind w:left="279" w:hanging="164"/>
        <w:jc w:val="left"/>
        <w:rPr>
          <w:sz w:val="28"/>
        </w:rPr>
      </w:pPr>
      <w:r>
        <w:rPr>
          <w:sz w:val="28"/>
        </w:rPr>
        <w:t>Гражданский кодекс российской Федерации (ГК</w:t>
      </w:r>
      <w:r>
        <w:rPr>
          <w:spacing w:val="2"/>
          <w:sz w:val="28"/>
        </w:rPr>
        <w:t xml:space="preserve"> </w:t>
      </w:r>
      <w:r>
        <w:rPr>
          <w:sz w:val="28"/>
        </w:rPr>
        <w:t>РФ);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280"/>
        </w:tabs>
        <w:spacing w:before="162"/>
        <w:ind w:left="279" w:hanging="164"/>
        <w:jc w:val="left"/>
        <w:rPr>
          <w:sz w:val="28"/>
        </w:rPr>
      </w:pPr>
      <w:r>
        <w:rPr>
          <w:sz w:val="28"/>
        </w:rPr>
        <w:t>Трудовой кодекс Российской Федерации (ТК</w:t>
      </w:r>
      <w:r>
        <w:rPr>
          <w:spacing w:val="3"/>
          <w:sz w:val="28"/>
        </w:rPr>
        <w:t xml:space="preserve"> </w:t>
      </w:r>
      <w:r>
        <w:rPr>
          <w:sz w:val="28"/>
        </w:rPr>
        <w:t>РФ);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280"/>
        </w:tabs>
        <w:spacing w:before="158"/>
        <w:ind w:left="279" w:hanging="164"/>
        <w:jc w:val="left"/>
        <w:rPr>
          <w:sz w:val="28"/>
        </w:rPr>
      </w:pPr>
      <w:r>
        <w:rPr>
          <w:sz w:val="28"/>
        </w:rPr>
        <w:t xml:space="preserve">Федеральным законом №402 от 06.12.2011г. </w:t>
      </w:r>
      <w:r>
        <w:rPr>
          <w:spacing w:val="-3"/>
          <w:sz w:val="28"/>
        </w:rPr>
        <w:t xml:space="preserve">«О </w:t>
      </w:r>
      <w:r>
        <w:rPr>
          <w:sz w:val="28"/>
        </w:rPr>
        <w:t>бухгалтерском</w:t>
      </w:r>
      <w:r>
        <w:rPr>
          <w:spacing w:val="9"/>
          <w:sz w:val="28"/>
        </w:rPr>
        <w:t xml:space="preserve"> </w:t>
      </w:r>
      <w:r>
        <w:rPr>
          <w:sz w:val="28"/>
        </w:rPr>
        <w:t>учете»;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309"/>
        </w:tabs>
        <w:spacing w:before="163"/>
        <w:ind w:left="308" w:hanging="193"/>
        <w:rPr>
          <w:sz w:val="28"/>
        </w:rPr>
      </w:pPr>
      <w:r>
        <w:rPr>
          <w:sz w:val="28"/>
        </w:rPr>
        <w:t>Приложением №1,2 к Приказу Министерства финансов 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</w:p>
    <w:p w:rsidR="006B0FBE" w:rsidRDefault="00281AFA">
      <w:pPr>
        <w:pStyle w:val="a3"/>
        <w:spacing w:before="164" w:line="357" w:lineRule="auto"/>
        <w:ind w:right="142" w:firstLine="0"/>
      </w:pPr>
      <w:r>
        <w:t>«Об утверждении Плана счетов бухгалтерского учета бюджетных учреждений и Инструкции по его применению» от 23.12.2010 года №183н;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371"/>
        </w:tabs>
        <w:spacing w:before="5"/>
        <w:ind w:left="370" w:hanging="255"/>
        <w:rPr>
          <w:sz w:val="28"/>
        </w:rPr>
      </w:pPr>
      <w:r>
        <w:rPr>
          <w:sz w:val="28"/>
        </w:rPr>
        <w:t>Постановлением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8"/>
          <w:sz w:val="28"/>
        </w:rPr>
        <w:t xml:space="preserve"> </w:t>
      </w:r>
      <w:r>
        <w:rPr>
          <w:sz w:val="28"/>
        </w:rPr>
        <w:t>Нижневартовска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03.02.2014</w:t>
      </w:r>
      <w:r>
        <w:rPr>
          <w:spacing w:val="23"/>
          <w:sz w:val="28"/>
        </w:rPr>
        <w:t xml:space="preserve"> </w:t>
      </w:r>
      <w:r>
        <w:rPr>
          <w:sz w:val="28"/>
        </w:rPr>
        <w:t>года</w:t>
      </w:r>
    </w:p>
    <w:p w:rsidR="006B0FBE" w:rsidRDefault="00281AFA">
      <w:pPr>
        <w:pStyle w:val="a3"/>
        <w:spacing w:before="163" w:line="360" w:lineRule="auto"/>
        <w:ind w:right="143" w:firstLine="0"/>
      </w:pPr>
      <w:r>
        <w:t>№157 «О формировании, рассмотрении и установлении тарифов на услуги и работы, предоставляемые и выполняемые муниципальными бюджетными учреждениями и муниципальными предприятиями города Нижневартовска»;</w:t>
      </w:r>
    </w:p>
    <w:p w:rsidR="006B0FBE" w:rsidRDefault="00281AFA">
      <w:pPr>
        <w:pStyle w:val="a4"/>
        <w:numPr>
          <w:ilvl w:val="0"/>
          <w:numId w:val="5"/>
        </w:numPr>
        <w:tabs>
          <w:tab w:val="left" w:pos="328"/>
        </w:tabs>
        <w:spacing w:line="318" w:lineRule="exact"/>
        <w:ind w:left="327" w:hanging="212"/>
        <w:rPr>
          <w:sz w:val="28"/>
        </w:rPr>
      </w:pPr>
      <w:r>
        <w:rPr>
          <w:sz w:val="28"/>
        </w:rPr>
        <w:t>Постановления администрации города Нижневартовска №1604 от</w:t>
      </w:r>
      <w:r>
        <w:rPr>
          <w:spacing w:val="49"/>
          <w:sz w:val="28"/>
        </w:rPr>
        <w:t xml:space="preserve"> </w:t>
      </w:r>
      <w:r>
        <w:rPr>
          <w:sz w:val="28"/>
        </w:rPr>
        <w:t>31.10.2017г.</w:t>
      </w:r>
    </w:p>
    <w:p w:rsidR="006B0FBE" w:rsidRDefault="00281AFA">
      <w:pPr>
        <w:pStyle w:val="a3"/>
        <w:spacing w:before="164" w:line="360" w:lineRule="auto"/>
        <w:ind w:right="143" w:firstLine="0"/>
      </w:pPr>
      <w:r>
        <w:t xml:space="preserve">«Об установлении </w:t>
      </w:r>
      <w:proofErr w:type="gramStart"/>
      <w:r>
        <w:t>системы оплаты труда работников муниципальных образовательных организаций города</w:t>
      </w:r>
      <w:proofErr w:type="gramEnd"/>
      <w:r>
        <w:t xml:space="preserve"> Нижневартовска, подведомственных департаменту образования администрации города».</w:t>
      </w:r>
    </w:p>
    <w:p w:rsidR="006B0FBE" w:rsidRDefault="006B0FBE">
      <w:pPr>
        <w:spacing w:line="360" w:lineRule="auto"/>
        <w:sectPr w:rsidR="006B0FBE">
          <w:pgSz w:w="11910" w:h="16840"/>
          <w:pgMar w:top="840" w:right="420" w:bottom="280" w:left="1300" w:header="720" w:footer="720" w:gutter="0"/>
          <w:cols w:space="720"/>
        </w:sectPr>
      </w:pPr>
    </w:p>
    <w:p w:rsidR="006B0FBE" w:rsidRDefault="00281AFA">
      <w:pPr>
        <w:pStyle w:val="a4"/>
        <w:numPr>
          <w:ilvl w:val="1"/>
          <w:numId w:val="6"/>
        </w:numPr>
        <w:tabs>
          <w:tab w:val="left" w:pos="1082"/>
        </w:tabs>
        <w:spacing w:before="61" w:line="360" w:lineRule="auto"/>
        <w:ind w:right="147"/>
        <w:rPr>
          <w:sz w:val="28"/>
        </w:rPr>
      </w:pPr>
      <w:r>
        <w:rPr>
          <w:sz w:val="28"/>
        </w:rPr>
        <w:lastRenderedPageBreak/>
        <w:t xml:space="preserve">Дополнительные платные образовательные услуги предоставляются в целях наиболее полного удовлетворения образовательных потребностей воспитанников, выполнения социального заказа семьи, а так же привлечения средств из дополнительных источников </w:t>
      </w:r>
      <w:proofErr w:type="spellStart"/>
      <w:r>
        <w:rPr>
          <w:sz w:val="28"/>
        </w:rPr>
        <w:t>финансирования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</w:t>
      </w:r>
      <w:proofErr w:type="spellEnd"/>
      <w:r>
        <w:rPr>
          <w:sz w:val="28"/>
        </w:rPr>
        <w:t xml:space="preserve"> предоставлении дополнительных платных образовательных услуг  должны быть созданы условия с учетом требований санитарных норм и безопасности 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детей.</w:t>
      </w:r>
    </w:p>
    <w:p w:rsidR="006B0FBE" w:rsidRDefault="00281AFA">
      <w:pPr>
        <w:pStyle w:val="a4"/>
        <w:numPr>
          <w:ilvl w:val="1"/>
          <w:numId w:val="6"/>
        </w:numPr>
        <w:tabs>
          <w:tab w:val="left" w:pos="1044"/>
        </w:tabs>
        <w:spacing w:before="2" w:line="360" w:lineRule="auto"/>
        <w:ind w:right="154"/>
        <w:rPr>
          <w:sz w:val="28"/>
        </w:rPr>
      </w:pPr>
      <w:r>
        <w:rPr>
          <w:sz w:val="28"/>
        </w:rPr>
        <w:t>Настоящее Положение определяет порядок получения и использования денежных средств, полученных от предоставления дополнительных платных образовательных услуг в 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организации.</w:t>
      </w:r>
    </w:p>
    <w:p w:rsidR="006B0FBE" w:rsidRDefault="006B0FBE">
      <w:pPr>
        <w:pStyle w:val="a3"/>
        <w:spacing w:before="3"/>
        <w:ind w:left="0" w:firstLine="0"/>
        <w:jc w:val="left"/>
        <w:rPr>
          <w:sz w:val="42"/>
        </w:rPr>
      </w:pPr>
    </w:p>
    <w:p w:rsidR="006B0FBE" w:rsidRDefault="00281AFA">
      <w:pPr>
        <w:pStyle w:val="Heading1"/>
        <w:numPr>
          <w:ilvl w:val="0"/>
          <w:numId w:val="7"/>
        </w:numPr>
        <w:tabs>
          <w:tab w:val="left" w:pos="544"/>
        </w:tabs>
        <w:spacing w:line="362" w:lineRule="auto"/>
        <w:ind w:left="3593" w:right="286" w:hanging="3343"/>
        <w:jc w:val="both"/>
      </w:pPr>
      <w:r>
        <w:t>Порядок учета доходов и расходов от оказания платных</w:t>
      </w:r>
      <w:r>
        <w:rPr>
          <w:spacing w:val="-38"/>
        </w:rPr>
        <w:t xml:space="preserve"> </w:t>
      </w:r>
      <w:r>
        <w:t>дополнительных образовательных</w:t>
      </w:r>
      <w:r>
        <w:rPr>
          <w:spacing w:val="-4"/>
        </w:rPr>
        <w:t xml:space="preserve"> </w:t>
      </w:r>
      <w:r>
        <w:t>услуг</w:t>
      </w:r>
    </w:p>
    <w:p w:rsidR="006B0FBE" w:rsidRDefault="00281AFA">
      <w:pPr>
        <w:pStyle w:val="a4"/>
        <w:numPr>
          <w:ilvl w:val="1"/>
          <w:numId w:val="4"/>
        </w:numPr>
        <w:tabs>
          <w:tab w:val="left" w:pos="1250"/>
        </w:tabs>
        <w:spacing w:line="360" w:lineRule="auto"/>
        <w:ind w:right="139"/>
        <w:rPr>
          <w:sz w:val="28"/>
        </w:rPr>
      </w:pPr>
      <w:r>
        <w:rPr>
          <w:sz w:val="28"/>
        </w:rPr>
        <w:t>В образовательной организации самостоятельно разрабатывают Положение, согласовывают с трудовым коллективом и утверждают приказом руководителя 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организации.</w:t>
      </w:r>
    </w:p>
    <w:p w:rsidR="006B0FBE" w:rsidRDefault="00281AFA">
      <w:pPr>
        <w:pStyle w:val="a4"/>
        <w:numPr>
          <w:ilvl w:val="1"/>
          <w:numId w:val="4"/>
        </w:numPr>
        <w:tabs>
          <w:tab w:val="left" w:pos="1048"/>
        </w:tabs>
        <w:spacing w:line="360" w:lineRule="auto"/>
        <w:ind w:right="143"/>
        <w:rPr>
          <w:sz w:val="28"/>
        </w:rPr>
      </w:pPr>
      <w:proofErr w:type="gramStart"/>
      <w:r>
        <w:rPr>
          <w:sz w:val="28"/>
        </w:rPr>
        <w:t xml:space="preserve">Оплата за предоставленные платные услуги производится </w:t>
      </w:r>
      <w:r>
        <w:rPr>
          <w:spacing w:val="2"/>
          <w:sz w:val="28"/>
        </w:rPr>
        <w:t xml:space="preserve">по </w:t>
      </w:r>
      <w:r>
        <w:rPr>
          <w:sz w:val="28"/>
        </w:rPr>
        <w:t>факту за предшествующий месяц, до 10 числа следующего месяца за отчетным на основании квитанции, на лицевой счет по внебюджетным средствам, открытый образовательной организацией в департаменте финансов администрации города Нижневартовска.</w:t>
      </w:r>
      <w:proofErr w:type="gramEnd"/>
    </w:p>
    <w:p w:rsidR="006B0FBE" w:rsidRDefault="00281AFA">
      <w:pPr>
        <w:pStyle w:val="a4"/>
        <w:numPr>
          <w:ilvl w:val="1"/>
          <w:numId w:val="4"/>
        </w:numPr>
        <w:tabs>
          <w:tab w:val="left" w:pos="1106"/>
        </w:tabs>
        <w:spacing w:line="362" w:lineRule="auto"/>
        <w:ind w:right="158"/>
        <w:rPr>
          <w:sz w:val="28"/>
        </w:rPr>
      </w:pPr>
      <w:r>
        <w:rPr>
          <w:sz w:val="28"/>
        </w:rPr>
        <w:t>Начисление доходов от оказанных платных услуг производится на основании табеля учета посещения платной услуги предоставляемого</w:t>
      </w:r>
      <w:r>
        <w:rPr>
          <w:spacing w:val="-34"/>
          <w:sz w:val="28"/>
        </w:rPr>
        <w:t xml:space="preserve"> </w:t>
      </w:r>
      <w:r>
        <w:rPr>
          <w:sz w:val="28"/>
        </w:rPr>
        <w:t>педагогом.</w:t>
      </w:r>
    </w:p>
    <w:p w:rsidR="006B0FBE" w:rsidRDefault="00281AFA">
      <w:pPr>
        <w:pStyle w:val="a4"/>
        <w:numPr>
          <w:ilvl w:val="1"/>
          <w:numId w:val="4"/>
        </w:numPr>
        <w:tabs>
          <w:tab w:val="left" w:pos="1048"/>
        </w:tabs>
        <w:spacing w:line="360" w:lineRule="auto"/>
        <w:ind w:right="143"/>
        <w:rPr>
          <w:sz w:val="28"/>
        </w:rPr>
      </w:pPr>
      <w:r>
        <w:rPr>
          <w:sz w:val="28"/>
        </w:rPr>
        <w:t xml:space="preserve">Бухгалтерский учет </w:t>
      </w:r>
      <w:proofErr w:type="gramStart"/>
      <w:r>
        <w:rPr>
          <w:sz w:val="28"/>
        </w:rPr>
        <w:t>денежных средств, полученных от предоставления дополнительных платных образовательных услуг ведется</w:t>
      </w:r>
      <w:proofErr w:type="gramEnd"/>
      <w:r>
        <w:rPr>
          <w:sz w:val="28"/>
        </w:rPr>
        <w:t xml:space="preserve"> отдельно от бюджетных средств (субсидии), в соответствии с утвержденным планом финансово- хозяйственной деятельности 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организации.</w:t>
      </w:r>
    </w:p>
    <w:p w:rsidR="006B0FBE" w:rsidRDefault="00281AFA">
      <w:pPr>
        <w:pStyle w:val="a4"/>
        <w:numPr>
          <w:ilvl w:val="1"/>
          <w:numId w:val="4"/>
        </w:numPr>
        <w:tabs>
          <w:tab w:val="left" w:pos="1058"/>
        </w:tabs>
        <w:spacing w:line="360" w:lineRule="auto"/>
        <w:ind w:right="151"/>
        <w:rPr>
          <w:sz w:val="28"/>
        </w:rPr>
      </w:pPr>
      <w:r>
        <w:rPr>
          <w:sz w:val="28"/>
        </w:rPr>
        <w:t>В связи с тем, что расходы рассчитанные по калькуляции по итогам каждого месяца не требует ежемесячных затрат, то осуществление таковых предлагается по необходимости, с учетом корректировки кассовых расходов по окончании года.</w:t>
      </w:r>
    </w:p>
    <w:p w:rsidR="006B0FBE" w:rsidRDefault="006B0FBE">
      <w:pPr>
        <w:spacing w:line="360" w:lineRule="auto"/>
        <w:jc w:val="both"/>
        <w:rPr>
          <w:sz w:val="28"/>
        </w:rPr>
        <w:sectPr w:rsidR="006B0FBE">
          <w:pgSz w:w="11910" w:h="16840"/>
          <w:pgMar w:top="480" w:right="420" w:bottom="280" w:left="1300" w:header="720" w:footer="720" w:gutter="0"/>
          <w:cols w:space="720"/>
        </w:sectPr>
      </w:pPr>
    </w:p>
    <w:p w:rsidR="006B0FBE" w:rsidRDefault="00281AFA">
      <w:pPr>
        <w:pStyle w:val="Heading1"/>
        <w:numPr>
          <w:ilvl w:val="0"/>
          <w:numId w:val="7"/>
        </w:numPr>
        <w:tabs>
          <w:tab w:val="left" w:pos="794"/>
        </w:tabs>
        <w:spacing w:before="71" w:line="357" w:lineRule="auto"/>
        <w:ind w:left="3593" w:right="348" w:hanging="3271"/>
        <w:jc w:val="both"/>
      </w:pPr>
      <w:r>
        <w:lastRenderedPageBreak/>
        <w:t xml:space="preserve">Порядок распределения </w:t>
      </w:r>
      <w:proofErr w:type="spellStart"/>
      <w:r>
        <w:t>доходовот</w:t>
      </w:r>
      <w:proofErr w:type="spellEnd"/>
      <w:r>
        <w:t xml:space="preserve"> оказания платных</w:t>
      </w:r>
      <w:r>
        <w:rPr>
          <w:spacing w:val="-29"/>
        </w:rPr>
        <w:t xml:space="preserve"> </w:t>
      </w:r>
      <w:r>
        <w:t>дополнительных образовательных</w:t>
      </w:r>
      <w:r>
        <w:rPr>
          <w:spacing w:val="-4"/>
        </w:rPr>
        <w:t xml:space="preserve"> </w:t>
      </w:r>
      <w:r>
        <w:t>услуг</w:t>
      </w:r>
    </w:p>
    <w:p w:rsidR="006B0FBE" w:rsidRDefault="00281AFA">
      <w:pPr>
        <w:pStyle w:val="a4"/>
        <w:numPr>
          <w:ilvl w:val="1"/>
          <w:numId w:val="3"/>
        </w:numPr>
        <w:tabs>
          <w:tab w:val="left" w:pos="1058"/>
        </w:tabs>
        <w:spacing w:line="360" w:lineRule="auto"/>
        <w:ind w:right="142"/>
        <w:rPr>
          <w:sz w:val="28"/>
        </w:rPr>
      </w:pPr>
      <w:r>
        <w:rPr>
          <w:sz w:val="28"/>
        </w:rPr>
        <w:t xml:space="preserve">Распределение </w:t>
      </w:r>
      <w:proofErr w:type="gramStart"/>
      <w:r>
        <w:rPr>
          <w:sz w:val="28"/>
        </w:rPr>
        <w:t>средств, полученных от предоставления платных услуг осуществляется</w:t>
      </w:r>
      <w:proofErr w:type="gramEnd"/>
      <w:r>
        <w:rPr>
          <w:sz w:val="28"/>
        </w:rPr>
        <w:t xml:space="preserve"> в соответствии с планом финансово-хозяйственной деятельности, программой развития образовательной организации. Планирование доходов и расходов производится в соответствии с запланированными объемными показателями (количество групп, количество воспитанников в группе, периодичность занятий и др.) и расчетными тарифами (ценами) на платные услуги, определяемыми муниципальными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6B0FBE" w:rsidRDefault="00281AFA">
      <w:pPr>
        <w:pStyle w:val="a4"/>
        <w:numPr>
          <w:ilvl w:val="1"/>
          <w:numId w:val="3"/>
        </w:numPr>
        <w:tabs>
          <w:tab w:val="left" w:pos="1164"/>
        </w:tabs>
        <w:spacing w:line="362" w:lineRule="auto"/>
        <w:ind w:right="141"/>
        <w:rPr>
          <w:sz w:val="28"/>
        </w:rPr>
      </w:pPr>
      <w:r>
        <w:rPr>
          <w:sz w:val="28"/>
        </w:rPr>
        <w:t>Доходы от оказания платных услуг полностью используются в соответствии с планом финансово-хозяйственной деятельности учреждения, с учетом программы развития образовательной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направляются:</w:t>
      </w:r>
    </w:p>
    <w:p w:rsidR="006B0FBE" w:rsidRDefault="00281AFA">
      <w:pPr>
        <w:pStyle w:val="a4"/>
        <w:numPr>
          <w:ilvl w:val="2"/>
          <w:numId w:val="3"/>
        </w:numPr>
        <w:tabs>
          <w:tab w:val="left" w:pos="1327"/>
        </w:tabs>
        <w:spacing w:line="360" w:lineRule="auto"/>
        <w:ind w:right="149" w:firstLine="0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 xml:space="preserve">оплату труда штатным работникам образовательной </w:t>
      </w: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принимающим непосредственное участие в оказании платных услуг (педагогические работники) и обеспечение развития платных услуг (прочие специалисты).</w:t>
      </w:r>
    </w:p>
    <w:p w:rsidR="006B0FBE" w:rsidRDefault="00281AFA">
      <w:pPr>
        <w:pStyle w:val="a3"/>
        <w:spacing w:line="360" w:lineRule="auto"/>
        <w:ind w:left="543" w:right="143"/>
      </w:pPr>
      <w:r>
        <w:t xml:space="preserve">Оплата труда данных работников гарантируется в размере </w:t>
      </w:r>
      <w:r>
        <w:rPr>
          <w:spacing w:val="2"/>
        </w:rPr>
        <w:t xml:space="preserve">базовой </w:t>
      </w:r>
      <w:r>
        <w:t>единицы, базового коэффициента, повышающих коэффициентов и % надбавки к заработной плате за работу в районах крайнего севера и приравненных к ним местностях, согласно действующим законодательством и нормативно- правовыми актами, регулирующими оплату труда работников образовательной организации.</w:t>
      </w:r>
    </w:p>
    <w:p w:rsidR="006B0FBE" w:rsidRDefault="00281AFA">
      <w:pPr>
        <w:pStyle w:val="a3"/>
        <w:spacing w:line="362" w:lineRule="auto"/>
        <w:ind w:left="543" w:right="157"/>
      </w:pPr>
      <w:r>
        <w:t>Оплата труда производятся в пределах утвержденных средств. На выплаты и начисления по оплате труда расходуется до 70% общей суммы полученного дохода.</w:t>
      </w:r>
    </w:p>
    <w:p w:rsidR="006B0FBE" w:rsidRDefault="00281AFA">
      <w:pPr>
        <w:pStyle w:val="a4"/>
        <w:numPr>
          <w:ilvl w:val="2"/>
          <w:numId w:val="3"/>
        </w:numPr>
        <w:tabs>
          <w:tab w:val="left" w:pos="1658"/>
        </w:tabs>
        <w:spacing w:line="360" w:lineRule="auto"/>
        <w:ind w:right="147"/>
        <w:rPr>
          <w:sz w:val="28"/>
        </w:rPr>
      </w:pPr>
      <w:r>
        <w:rPr>
          <w:sz w:val="28"/>
        </w:rPr>
        <w:t>Доходы от оказания платных услуг направляются на перечисление налогов, предусмотренных действующим законодательством (фонд социального страхования, пенсионный</w:t>
      </w:r>
      <w:r>
        <w:rPr>
          <w:spacing w:val="4"/>
          <w:sz w:val="28"/>
        </w:rPr>
        <w:t xml:space="preserve"> </w:t>
      </w:r>
      <w:r>
        <w:rPr>
          <w:sz w:val="28"/>
        </w:rPr>
        <w:t>фонд).</w:t>
      </w:r>
    </w:p>
    <w:p w:rsidR="006B0FBE" w:rsidRDefault="00281AFA">
      <w:pPr>
        <w:pStyle w:val="a4"/>
        <w:numPr>
          <w:ilvl w:val="2"/>
          <w:numId w:val="3"/>
        </w:numPr>
        <w:tabs>
          <w:tab w:val="left" w:pos="1668"/>
        </w:tabs>
        <w:spacing w:line="360" w:lineRule="auto"/>
        <w:ind w:right="156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оплату расходов общехозяйственного назначения (оплата услуг связи, транспортных услуг, коммунальных услуг, содержание помещений, прочих услуг, приобретения материальных запасов и ОС),</w:t>
      </w:r>
      <w:r>
        <w:rPr>
          <w:spacing w:val="27"/>
          <w:sz w:val="28"/>
        </w:rPr>
        <w:t xml:space="preserve"> </w:t>
      </w:r>
      <w:r>
        <w:rPr>
          <w:sz w:val="28"/>
        </w:rPr>
        <w:t>амортизацию</w:t>
      </w:r>
    </w:p>
    <w:p w:rsidR="006B0FBE" w:rsidRDefault="006B0FBE">
      <w:pPr>
        <w:spacing w:line="360" w:lineRule="auto"/>
        <w:jc w:val="both"/>
        <w:rPr>
          <w:sz w:val="28"/>
        </w:rPr>
        <w:sectPr w:rsidR="006B0FBE">
          <w:pgSz w:w="11910" w:h="16840"/>
          <w:pgMar w:top="960" w:right="420" w:bottom="280" w:left="1300" w:header="720" w:footer="720" w:gutter="0"/>
          <w:cols w:space="720"/>
        </w:sectPr>
      </w:pPr>
    </w:p>
    <w:p w:rsidR="006B0FBE" w:rsidRDefault="00281AFA">
      <w:pPr>
        <w:pStyle w:val="a3"/>
        <w:spacing w:before="61" w:line="362" w:lineRule="auto"/>
        <w:ind w:left="543" w:right="157" w:firstLine="0"/>
      </w:pPr>
      <w:r>
        <w:lastRenderedPageBreak/>
        <w:t>оборудования, полученного расчетным путем при формировании тарифов на платные услуги и учитывая фактический объем оказанных платных</w:t>
      </w:r>
      <w:r>
        <w:rPr>
          <w:spacing w:val="-12"/>
        </w:rPr>
        <w:t xml:space="preserve"> </w:t>
      </w:r>
      <w:r>
        <w:t>услуг.</w:t>
      </w:r>
    </w:p>
    <w:p w:rsidR="006B0FBE" w:rsidRDefault="00281AFA">
      <w:pPr>
        <w:pStyle w:val="a4"/>
        <w:numPr>
          <w:ilvl w:val="2"/>
          <w:numId w:val="2"/>
        </w:numPr>
        <w:tabs>
          <w:tab w:val="left" w:pos="1595"/>
        </w:tabs>
        <w:spacing w:line="362" w:lineRule="auto"/>
        <w:ind w:right="149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возмещение материальных затрат (канцелярские, хозяйственные товары)</w:t>
      </w:r>
    </w:p>
    <w:p w:rsidR="006B0FBE" w:rsidRDefault="00281AFA">
      <w:pPr>
        <w:pStyle w:val="a4"/>
        <w:numPr>
          <w:ilvl w:val="2"/>
          <w:numId w:val="2"/>
        </w:numPr>
        <w:tabs>
          <w:tab w:val="left" w:pos="1581"/>
        </w:tabs>
        <w:spacing w:line="360" w:lineRule="auto"/>
        <w:ind w:right="149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прочие расходы и другие непредвиденные расходы, связанные с уставной деятельностью образовательной организации, создание безопасных условий в образовательной организации, повышения квалификации сотрудников.</w:t>
      </w:r>
    </w:p>
    <w:p w:rsidR="006B0FBE" w:rsidRDefault="00281AFA">
      <w:pPr>
        <w:pStyle w:val="a4"/>
        <w:numPr>
          <w:ilvl w:val="1"/>
          <w:numId w:val="3"/>
        </w:numPr>
        <w:tabs>
          <w:tab w:val="left" w:pos="1124"/>
        </w:tabs>
        <w:spacing w:line="362" w:lineRule="auto"/>
        <w:ind w:right="150"/>
        <w:rPr>
          <w:sz w:val="28"/>
        </w:rPr>
      </w:pPr>
      <w:r>
        <w:rPr>
          <w:sz w:val="28"/>
        </w:rPr>
        <w:t>При расходовании средств учитывать (%-ты) накладных расходов, рассчитанных при 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тарифов.</w:t>
      </w:r>
    </w:p>
    <w:p w:rsidR="006B0FBE" w:rsidRDefault="00281AFA">
      <w:pPr>
        <w:pStyle w:val="a4"/>
        <w:numPr>
          <w:ilvl w:val="1"/>
          <w:numId w:val="3"/>
        </w:numPr>
        <w:tabs>
          <w:tab w:val="left" w:pos="1120"/>
        </w:tabs>
        <w:spacing w:line="362" w:lineRule="auto"/>
        <w:ind w:right="156"/>
        <w:rPr>
          <w:sz w:val="28"/>
        </w:rPr>
      </w:pPr>
      <w:r>
        <w:rPr>
          <w:sz w:val="28"/>
        </w:rPr>
        <w:t>Заработная плата педагогического работника напрямую зависит от количества единиц оказываемой услуги (имеющей фиксированную стоимость и рассчитываемую исходя из утвержденной калькуляции по каждому виду</w:t>
      </w:r>
      <w:r>
        <w:rPr>
          <w:spacing w:val="-24"/>
          <w:sz w:val="28"/>
        </w:rPr>
        <w:t xml:space="preserve"> </w:t>
      </w:r>
      <w:r>
        <w:rPr>
          <w:sz w:val="28"/>
        </w:rPr>
        <w:t>услуги).</w:t>
      </w:r>
    </w:p>
    <w:p w:rsidR="006B0FBE" w:rsidRDefault="00281AFA">
      <w:pPr>
        <w:pStyle w:val="a3"/>
        <w:spacing w:line="362" w:lineRule="auto"/>
        <w:ind w:right="145"/>
      </w:pPr>
      <w:r>
        <w:t>- Заработная плата педагога определяется пропорционально от норм оказанных услуг за месяц:</w:t>
      </w:r>
    </w:p>
    <w:p w:rsidR="006B0FBE" w:rsidRDefault="00281AFA">
      <w:pPr>
        <w:pStyle w:val="Heading1"/>
        <w:spacing w:line="315" w:lineRule="exact"/>
        <w:ind w:left="476" w:firstLine="0"/>
        <w:rPr>
          <w:b w:val="0"/>
        </w:rPr>
      </w:pPr>
      <w:r>
        <w:t xml:space="preserve">ЗП </w:t>
      </w:r>
      <w:proofErr w:type="spellStart"/>
      <w:r>
        <w:t>пед</w:t>
      </w:r>
      <w:proofErr w:type="spellEnd"/>
      <w:r>
        <w:t xml:space="preserve"> = (V кол потреб </w:t>
      </w:r>
      <w:proofErr w:type="spellStart"/>
      <w:r>
        <w:t>усл</w:t>
      </w:r>
      <w:proofErr w:type="spellEnd"/>
      <w:r>
        <w:t xml:space="preserve"> * </w:t>
      </w:r>
      <w:proofErr w:type="spellStart"/>
      <w:proofErr w:type="gramStart"/>
      <w:r>
        <w:t>Ст</w:t>
      </w:r>
      <w:proofErr w:type="spellEnd"/>
      <w:proofErr w:type="gramEnd"/>
      <w:r>
        <w:t xml:space="preserve"> еду </w:t>
      </w:r>
      <w:proofErr w:type="spellStart"/>
      <w:r>
        <w:t>усл</w:t>
      </w:r>
      <w:proofErr w:type="spellEnd"/>
      <w:r>
        <w:t>)</w:t>
      </w:r>
      <w:r>
        <w:rPr>
          <w:b w:val="0"/>
        </w:rPr>
        <w:t>, где:</w:t>
      </w:r>
    </w:p>
    <w:p w:rsidR="006B0FBE" w:rsidRDefault="00281AFA">
      <w:pPr>
        <w:pStyle w:val="a3"/>
        <w:spacing w:before="135"/>
        <w:ind w:left="476" w:firstLine="0"/>
      </w:pPr>
      <w:r>
        <w:rPr>
          <w:b/>
        </w:rPr>
        <w:t xml:space="preserve">ЗП </w:t>
      </w:r>
      <w:proofErr w:type="spellStart"/>
      <w:r>
        <w:rPr>
          <w:b/>
        </w:rPr>
        <w:t>пед</w:t>
      </w:r>
      <w:proofErr w:type="spellEnd"/>
      <w:r>
        <w:rPr>
          <w:b/>
        </w:rPr>
        <w:t xml:space="preserve"> </w:t>
      </w:r>
      <w:r>
        <w:t>- заработная плата педагогического работника;</w:t>
      </w:r>
    </w:p>
    <w:p w:rsidR="006B0FBE" w:rsidRDefault="00281AFA">
      <w:pPr>
        <w:spacing w:before="163"/>
        <w:ind w:left="476"/>
        <w:jc w:val="both"/>
        <w:rPr>
          <w:sz w:val="28"/>
        </w:rPr>
      </w:pPr>
      <w:r>
        <w:rPr>
          <w:b/>
          <w:sz w:val="28"/>
        </w:rPr>
        <w:t xml:space="preserve">V кол потреб </w:t>
      </w:r>
      <w:proofErr w:type="spellStart"/>
      <w:r>
        <w:rPr>
          <w:b/>
          <w:sz w:val="28"/>
        </w:rPr>
        <w:t>усл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– количество оказанных единиц услуг </w:t>
      </w:r>
      <w:proofErr w:type="gramStart"/>
      <w:r>
        <w:rPr>
          <w:sz w:val="28"/>
        </w:rPr>
        <w:t>согласно табеля</w:t>
      </w:r>
      <w:proofErr w:type="gramEnd"/>
      <w:r>
        <w:rPr>
          <w:sz w:val="28"/>
        </w:rPr>
        <w:t>;</w:t>
      </w:r>
    </w:p>
    <w:p w:rsidR="006B0FBE" w:rsidRDefault="00281AFA">
      <w:pPr>
        <w:pStyle w:val="a3"/>
        <w:spacing w:before="159" w:line="362" w:lineRule="auto"/>
        <w:ind w:right="146"/>
      </w:pP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еду </w:t>
      </w:r>
      <w:proofErr w:type="spellStart"/>
      <w:r>
        <w:rPr>
          <w:b/>
        </w:rPr>
        <w:t>усл</w:t>
      </w:r>
      <w:proofErr w:type="spellEnd"/>
      <w:r>
        <w:rPr>
          <w:b/>
        </w:rPr>
        <w:t xml:space="preserve"> </w:t>
      </w:r>
      <w:r>
        <w:t xml:space="preserve">- стоимость одной единицы услуги (работы) на 1 </w:t>
      </w:r>
      <w:proofErr w:type="spellStart"/>
      <w:r>
        <w:t>ребенкасогласно</w:t>
      </w:r>
      <w:proofErr w:type="spellEnd"/>
      <w:r>
        <w:t xml:space="preserve"> калькуляции;</w:t>
      </w:r>
    </w:p>
    <w:p w:rsidR="006B0FBE" w:rsidRDefault="00281AFA">
      <w:pPr>
        <w:pStyle w:val="a4"/>
        <w:numPr>
          <w:ilvl w:val="1"/>
          <w:numId w:val="3"/>
        </w:numPr>
        <w:tabs>
          <w:tab w:val="left" w:pos="1039"/>
        </w:tabs>
        <w:spacing w:line="360" w:lineRule="auto"/>
        <w:ind w:right="148"/>
        <w:rPr>
          <w:sz w:val="28"/>
        </w:rPr>
      </w:pPr>
      <w:r>
        <w:rPr>
          <w:sz w:val="28"/>
        </w:rPr>
        <w:t>Заработная плата административно-управленческого и обслуживающего персонала начисляется с помощью коэффициента, который определяется от общего фонда оплаты труда, исходя из утвержденного штатного замещения, от фактических начисленных накладных за расчетный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месяц.</w:t>
      </w:r>
    </w:p>
    <w:p w:rsidR="006B0FBE" w:rsidRDefault="00281AFA">
      <w:pPr>
        <w:pStyle w:val="a3"/>
        <w:ind w:left="476" w:firstLine="0"/>
      </w:pPr>
      <w:r>
        <w:t xml:space="preserve">% ЗП = </w:t>
      </w:r>
      <w:proofErr w:type="spellStart"/>
      <w:r>
        <w:t>ФОТраб</w:t>
      </w:r>
      <w:proofErr w:type="spellEnd"/>
      <w:r>
        <w:t>/</w:t>
      </w:r>
      <w:proofErr w:type="spellStart"/>
      <w:r>
        <w:t>ФОТобщ</w:t>
      </w:r>
      <w:proofErr w:type="spellEnd"/>
      <w:r>
        <w:t>*100%</w:t>
      </w:r>
    </w:p>
    <w:p w:rsidR="006B0FBE" w:rsidRDefault="00281AFA">
      <w:pPr>
        <w:pStyle w:val="a3"/>
        <w:spacing w:before="159"/>
        <w:ind w:left="476" w:firstLine="0"/>
        <w:jc w:val="left"/>
      </w:pPr>
      <w:r>
        <w:t xml:space="preserve">% ЗП </w:t>
      </w:r>
      <w:proofErr w:type="gramStart"/>
      <w:r>
        <w:t>–п</w:t>
      </w:r>
      <w:proofErr w:type="gramEnd"/>
      <w:r>
        <w:t>роцентное соотношение к общему ФОТ</w:t>
      </w:r>
    </w:p>
    <w:p w:rsidR="006B0FBE" w:rsidRDefault="00281AFA">
      <w:pPr>
        <w:pStyle w:val="a3"/>
        <w:spacing w:before="158" w:line="362" w:lineRule="auto"/>
        <w:ind w:left="476" w:right="145" w:firstLine="0"/>
        <w:jc w:val="left"/>
      </w:pPr>
      <w:proofErr w:type="spellStart"/>
      <w:r>
        <w:t>ФОТра</w:t>
      </w:r>
      <w:proofErr w:type="gramStart"/>
      <w:r>
        <w:t>б</w:t>
      </w:r>
      <w:proofErr w:type="spellEnd"/>
      <w:r>
        <w:t>-</w:t>
      </w:r>
      <w:proofErr w:type="gramEnd"/>
      <w:r>
        <w:t xml:space="preserve"> фонд оплаты труда работника исходя их штатного замещения </w:t>
      </w:r>
      <w:proofErr w:type="spellStart"/>
      <w:r>
        <w:t>ФОТобщ</w:t>
      </w:r>
      <w:proofErr w:type="spellEnd"/>
      <w:r>
        <w:t xml:space="preserve"> – фонд оплаты труда за месяц исходя из штатного замещения всех</w:t>
      </w:r>
    </w:p>
    <w:p w:rsidR="006B0FBE" w:rsidRDefault="00281AFA">
      <w:pPr>
        <w:pStyle w:val="a3"/>
        <w:spacing w:line="315" w:lineRule="exact"/>
        <w:ind w:firstLine="0"/>
        <w:jc w:val="left"/>
      </w:pPr>
      <w:r>
        <w:t>работников.</w:t>
      </w:r>
    </w:p>
    <w:p w:rsidR="006B0FBE" w:rsidRDefault="00281AFA">
      <w:pPr>
        <w:pStyle w:val="a3"/>
        <w:spacing w:before="162" w:line="362" w:lineRule="auto"/>
        <w:ind w:right="145"/>
        <w:jc w:val="left"/>
      </w:pPr>
      <w:r>
        <w:t xml:space="preserve">3.6 </w:t>
      </w:r>
      <w:proofErr w:type="gramStart"/>
      <w:r>
        <w:t>Контроль за</w:t>
      </w:r>
      <w:proofErr w:type="gramEnd"/>
      <w:r>
        <w:t xml:space="preserve"> порядком ведения платных услуг, утверждения и применения тарифов осуществляет заведующий образовательной организации.</w:t>
      </w:r>
    </w:p>
    <w:p w:rsidR="006B0FBE" w:rsidRDefault="006B0FBE">
      <w:pPr>
        <w:spacing w:line="362" w:lineRule="auto"/>
        <w:sectPr w:rsidR="006B0FBE">
          <w:pgSz w:w="11910" w:h="16840"/>
          <w:pgMar w:top="480" w:right="420" w:bottom="280" w:left="1300" w:header="720" w:footer="720" w:gutter="0"/>
          <w:cols w:space="720"/>
        </w:sectPr>
      </w:pPr>
    </w:p>
    <w:p w:rsidR="006B0FBE" w:rsidRDefault="00281AFA">
      <w:pPr>
        <w:pStyle w:val="a3"/>
        <w:spacing w:before="66" w:line="360" w:lineRule="auto"/>
        <w:ind w:right="156"/>
      </w:pPr>
      <w:r>
        <w:lastRenderedPageBreak/>
        <w:t>3.7. Учреждение ведет статистический, бухгалтерский и налоговый учет по результатам оказания платных услуг, представляет по формам документов в установленном порядке и в сроки согласно законодательными и иными нормативными правовыми актами РФ.</w:t>
      </w:r>
    </w:p>
    <w:p w:rsidR="006B0FBE" w:rsidRDefault="006B0FBE">
      <w:pPr>
        <w:pStyle w:val="a3"/>
        <w:spacing w:before="5"/>
        <w:ind w:left="0" w:firstLine="0"/>
        <w:jc w:val="left"/>
        <w:rPr>
          <w:sz w:val="42"/>
        </w:rPr>
      </w:pPr>
    </w:p>
    <w:p w:rsidR="006B0FBE" w:rsidRDefault="00281AFA">
      <w:pPr>
        <w:pStyle w:val="Heading1"/>
        <w:numPr>
          <w:ilvl w:val="0"/>
          <w:numId w:val="7"/>
        </w:numPr>
        <w:tabs>
          <w:tab w:val="left" w:pos="3430"/>
        </w:tabs>
        <w:ind w:left="3430" w:hanging="385"/>
        <w:jc w:val="both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6B0FBE" w:rsidRDefault="00281AFA">
      <w:pPr>
        <w:pStyle w:val="a4"/>
        <w:numPr>
          <w:ilvl w:val="1"/>
          <w:numId w:val="1"/>
        </w:numPr>
        <w:tabs>
          <w:tab w:val="left" w:pos="836"/>
        </w:tabs>
        <w:spacing w:before="154" w:line="362" w:lineRule="auto"/>
        <w:ind w:right="158" w:firstLine="0"/>
        <w:rPr>
          <w:sz w:val="28"/>
        </w:rPr>
      </w:pPr>
      <w:r>
        <w:rPr>
          <w:sz w:val="28"/>
        </w:rPr>
        <w:t xml:space="preserve">Положение вступает в силу </w:t>
      </w:r>
      <w:proofErr w:type="gramStart"/>
      <w:r>
        <w:rPr>
          <w:sz w:val="28"/>
        </w:rPr>
        <w:t>с даты утверждения</w:t>
      </w:r>
      <w:proofErr w:type="gramEnd"/>
      <w:r>
        <w:rPr>
          <w:sz w:val="28"/>
        </w:rPr>
        <w:t xml:space="preserve"> руководителем образовательной организации.</w:t>
      </w:r>
    </w:p>
    <w:p w:rsidR="006B0FBE" w:rsidRDefault="00281AFA">
      <w:pPr>
        <w:pStyle w:val="a4"/>
        <w:numPr>
          <w:ilvl w:val="1"/>
          <w:numId w:val="1"/>
        </w:numPr>
        <w:tabs>
          <w:tab w:val="left" w:pos="890"/>
        </w:tabs>
        <w:spacing w:line="357" w:lineRule="auto"/>
        <w:ind w:right="154" w:firstLine="0"/>
        <w:rPr>
          <w:sz w:val="28"/>
        </w:rPr>
      </w:pPr>
      <w:r>
        <w:rPr>
          <w:sz w:val="28"/>
        </w:rPr>
        <w:t>Настоящее Положение подлежит обязательному согласованию в представительном органе работников (Первичной профсоюзной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организации).</w:t>
      </w:r>
    </w:p>
    <w:p w:rsidR="006B0FBE" w:rsidRDefault="00281AFA">
      <w:pPr>
        <w:pStyle w:val="a4"/>
        <w:numPr>
          <w:ilvl w:val="1"/>
          <w:numId w:val="1"/>
        </w:numPr>
        <w:tabs>
          <w:tab w:val="left" w:pos="684"/>
        </w:tabs>
        <w:spacing w:before="3"/>
        <w:ind w:left="683" w:hanging="568"/>
        <w:rPr>
          <w:sz w:val="28"/>
        </w:rPr>
      </w:pPr>
      <w:r>
        <w:rPr>
          <w:sz w:val="28"/>
        </w:rPr>
        <w:t>Положение утрачивает силу в случае принятия 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6B0FBE" w:rsidRDefault="00281AFA">
      <w:pPr>
        <w:pStyle w:val="a4"/>
        <w:numPr>
          <w:ilvl w:val="1"/>
          <w:numId w:val="1"/>
        </w:numPr>
        <w:tabs>
          <w:tab w:val="left" w:pos="813"/>
        </w:tabs>
        <w:spacing w:before="163" w:line="360" w:lineRule="auto"/>
        <w:ind w:right="145" w:firstLine="0"/>
        <w:rPr>
          <w:sz w:val="28"/>
        </w:rPr>
      </w:pPr>
      <w:r>
        <w:rPr>
          <w:sz w:val="28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образовательной организации и иными локальными нормативными актами образовательной организации.</w:t>
      </w:r>
    </w:p>
    <w:sectPr w:rsidR="006B0FBE" w:rsidSect="006B0FBE">
      <w:pgSz w:w="11910" w:h="16840"/>
      <w:pgMar w:top="96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CA1"/>
    <w:multiLevelType w:val="hybridMultilevel"/>
    <w:tmpl w:val="57D865EE"/>
    <w:lvl w:ilvl="0" w:tplc="F318715E">
      <w:numFmt w:val="bullet"/>
      <w:lvlText w:val="-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A2D20">
      <w:numFmt w:val="bullet"/>
      <w:lvlText w:val="•"/>
      <w:lvlJc w:val="left"/>
      <w:pPr>
        <w:ind w:left="1126" w:hanging="207"/>
      </w:pPr>
      <w:rPr>
        <w:rFonts w:hint="default"/>
        <w:lang w:val="ru-RU" w:eastAsia="en-US" w:bidi="ar-SA"/>
      </w:rPr>
    </w:lvl>
    <w:lvl w:ilvl="2" w:tplc="9274E000">
      <w:numFmt w:val="bullet"/>
      <w:lvlText w:val="•"/>
      <w:lvlJc w:val="left"/>
      <w:pPr>
        <w:ind w:left="2132" w:hanging="207"/>
      </w:pPr>
      <w:rPr>
        <w:rFonts w:hint="default"/>
        <w:lang w:val="ru-RU" w:eastAsia="en-US" w:bidi="ar-SA"/>
      </w:rPr>
    </w:lvl>
    <w:lvl w:ilvl="3" w:tplc="DEE4956A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9E105A32">
      <w:numFmt w:val="bullet"/>
      <w:lvlText w:val="•"/>
      <w:lvlJc w:val="left"/>
      <w:pPr>
        <w:ind w:left="4145" w:hanging="207"/>
      </w:pPr>
      <w:rPr>
        <w:rFonts w:hint="default"/>
        <w:lang w:val="ru-RU" w:eastAsia="en-US" w:bidi="ar-SA"/>
      </w:rPr>
    </w:lvl>
    <w:lvl w:ilvl="5" w:tplc="A2089AF0">
      <w:numFmt w:val="bullet"/>
      <w:lvlText w:val="•"/>
      <w:lvlJc w:val="left"/>
      <w:pPr>
        <w:ind w:left="5152" w:hanging="207"/>
      </w:pPr>
      <w:rPr>
        <w:rFonts w:hint="default"/>
        <w:lang w:val="ru-RU" w:eastAsia="en-US" w:bidi="ar-SA"/>
      </w:rPr>
    </w:lvl>
    <w:lvl w:ilvl="6" w:tplc="93F0F6FA">
      <w:numFmt w:val="bullet"/>
      <w:lvlText w:val="•"/>
      <w:lvlJc w:val="left"/>
      <w:pPr>
        <w:ind w:left="6158" w:hanging="207"/>
      </w:pPr>
      <w:rPr>
        <w:rFonts w:hint="default"/>
        <w:lang w:val="ru-RU" w:eastAsia="en-US" w:bidi="ar-SA"/>
      </w:rPr>
    </w:lvl>
    <w:lvl w:ilvl="7" w:tplc="5BFC6036">
      <w:numFmt w:val="bullet"/>
      <w:lvlText w:val="•"/>
      <w:lvlJc w:val="left"/>
      <w:pPr>
        <w:ind w:left="7164" w:hanging="207"/>
      </w:pPr>
      <w:rPr>
        <w:rFonts w:hint="default"/>
        <w:lang w:val="ru-RU" w:eastAsia="en-US" w:bidi="ar-SA"/>
      </w:rPr>
    </w:lvl>
    <w:lvl w:ilvl="8" w:tplc="77D22230">
      <w:numFmt w:val="bullet"/>
      <w:lvlText w:val="•"/>
      <w:lvlJc w:val="left"/>
      <w:pPr>
        <w:ind w:left="8171" w:hanging="207"/>
      </w:pPr>
      <w:rPr>
        <w:rFonts w:hint="default"/>
        <w:lang w:val="ru-RU" w:eastAsia="en-US" w:bidi="ar-SA"/>
      </w:rPr>
    </w:lvl>
  </w:abstractNum>
  <w:abstractNum w:abstractNumId="1">
    <w:nsid w:val="13D502DC"/>
    <w:multiLevelType w:val="hybridMultilevel"/>
    <w:tmpl w:val="D842EA5A"/>
    <w:lvl w:ilvl="0" w:tplc="25103F40">
      <w:start w:val="1"/>
      <w:numFmt w:val="upperRoman"/>
      <w:lvlText w:val="%1."/>
      <w:lvlJc w:val="left"/>
      <w:pPr>
        <w:ind w:left="3996" w:hanging="183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1" w:tplc="E45E7502">
      <w:numFmt w:val="bullet"/>
      <w:lvlText w:val="•"/>
      <w:lvlJc w:val="left"/>
      <w:pPr>
        <w:ind w:left="4618" w:hanging="183"/>
      </w:pPr>
      <w:rPr>
        <w:rFonts w:hint="default"/>
        <w:lang w:val="ru-RU" w:eastAsia="en-US" w:bidi="ar-SA"/>
      </w:rPr>
    </w:lvl>
    <w:lvl w:ilvl="2" w:tplc="4934BDF0">
      <w:numFmt w:val="bullet"/>
      <w:lvlText w:val="•"/>
      <w:lvlJc w:val="left"/>
      <w:pPr>
        <w:ind w:left="5236" w:hanging="183"/>
      </w:pPr>
      <w:rPr>
        <w:rFonts w:hint="default"/>
        <w:lang w:val="ru-RU" w:eastAsia="en-US" w:bidi="ar-SA"/>
      </w:rPr>
    </w:lvl>
    <w:lvl w:ilvl="3" w:tplc="24380550">
      <w:numFmt w:val="bullet"/>
      <w:lvlText w:val="•"/>
      <w:lvlJc w:val="left"/>
      <w:pPr>
        <w:ind w:left="5855" w:hanging="183"/>
      </w:pPr>
      <w:rPr>
        <w:rFonts w:hint="default"/>
        <w:lang w:val="ru-RU" w:eastAsia="en-US" w:bidi="ar-SA"/>
      </w:rPr>
    </w:lvl>
    <w:lvl w:ilvl="4" w:tplc="0C40734E">
      <w:numFmt w:val="bullet"/>
      <w:lvlText w:val="•"/>
      <w:lvlJc w:val="left"/>
      <w:pPr>
        <w:ind w:left="6473" w:hanging="183"/>
      </w:pPr>
      <w:rPr>
        <w:rFonts w:hint="default"/>
        <w:lang w:val="ru-RU" w:eastAsia="en-US" w:bidi="ar-SA"/>
      </w:rPr>
    </w:lvl>
    <w:lvl w:ilvl="5" w:tplc="D72C3ECA">
      <w:numFmt w:val="bullet"/>
      <w:lvlText w:val="•"/>
      <w:lvlJc w:val="left"/>
      <w:pPr>
        <w:ind w:left="7092" w:hanging="183"/>
      </w:pPr>
      <w:rPr>
        <w:rFonts w:hint="default"/>
        <w:lang w:val="ru-RU" w:eastAsia="en-US" w:bidi="ar-SA"/>
      </w:rPr>
    </w:lvl>
    <w:lvl w:ilvl="6" w:tplc="22BCF1D4">
      <w:numFmt w:val="bullet"/>
      <w:lvlText w:val="•"/>
      <w:lvlJc w:val="left"/>
      <w:pPr>
        <w:ind w:left="7710" w:hanging="183"/>
      </w:pPr>
      <w:rPr>
        <w:rFonts w:hint="default"/>
        <w:lang w:val="ru-RU" w:eastAsia="en-US" w:bidi="ar-SA"/>
      </w:rPr>
    </w:lvl>
    <w:lvl w:ilvl="7" w:tplc="DA908696">
      <w:numFmt w:val="bullet"/>
      <w:lvlText w:val="•"/>
      <w:lvlJc w:val="left"/>
      <w:pPr>
        <w:ind w:left="8328" w:hanging="183"/>
      </w:pPr>
      <w:rPr>
        <w:rFonts w:hint="default"/>
        <w:lang w:val="ru-RU" w:eastAsia="en-US" w:bidi="ar-SA"/>
      </w:rPr>
    </w:lvl>
    <w:lvl w:ilvl="8" w:tplc="C456A35A">
      <w:numFmt w:val="bullet"/>
      <w:lvlText w:val="•"/>
      <w:lvlJc w:val="left"/>
      <w:pPr>
        <w:ind w:left="8947" w:hanging="183"/>
      </w:pPr>
      <w:rPr>
        <w:rFonts w:hint="default"/>
        <w:lang w:val="ru-RU" w:eastAsia="en-US" w:bidi="ar-SA"/>
      </w:rPr>
    </w:lvl>
  </w:abstractNum>
  <w:abstractNum w:abstractNumId="2">
    <w:nsid w:val="16D63C50"/>
    <w:multiLevelType w:val="hybridMultilevel"/>
    <w:tmpl w:val="4DB6A028"/>
    <w:lvl w:ilvl="0" w:tplc="8A4272A4">
      <w:start w:val="3"/>
      <w:numFmt w:val="decimal"/>
      <w:lvlText w:val="%1"/>
      <w:lvlJc w:val="left"/>
      <w:pPr>
        <w:ind w:left="116" w:hanging="582"/>
        <w:jc w:val="left"/>
      </w:pPr>
      <w:rPr>
        <w:rFonts w:hint="default"/>
        <w:lang w:val="ru-RU" w:eastAsia="en-US" w:bidi="ar-SA"/>
      </w:rPr>
    </w:lvl>
    <w:lvl w:ilvl="1" w:tplc="65D0733A">
      <w:numFmt w:val="none"/>
      <w:lvlText w:val=""/>
      <w:lvlJc w:val="left"/>
      <w:pPr>
        <w:tabs>
          <w:tab w:val="num" w:pos="360"/>
        </w:tabs>
      </w:pPr>
    </w:lvl>
    <w:lvl w:ilvl="2" w:tplc="F93E6876">
      <w:numFmt w:val="none"/>
      <w:lvlText w:val=""/>
      <w:lvlJc w:val="left"/>
      <w:pPr>
        <w:tabs>
          <w:tab w:val="num" w:pos="360"/>
        </w:tabs>
      </w:pPr>
    </w:lvl>
    <w:lvl w:ilvl="3" w:tplc="F51E12D8">
      <w:numFmt w:val="bullet"/>
      <w:lvlText w:val="•"/>
      <w:lvlJc w:val="left"/>
      <w:pPr>
        <w:ind w:left="2683" w:hanging="783"/>
      </w:pPr>
      <w:rPr>
        <w:rFonts w:hint="default"/>
        <w:lang w:val="ru-RU" w:eastAsia="en-US" w:bidi="ar-SA"/>
      </w:rPr>
    </w:lvl>
    <w:lvl w:ilvl="4" w:tplc="41AAAA7E">
      <w:numFmt w:val="bullet"/>
      <w:lvlText w:val="•"/>
      <w:lvlJc w:val="left"/>
      <w:pPr>
        <w:ind w:left="3754" w:hanging="783"/>
      </w:pPr>
      <w:rPr>
        <w:rFonts w:hint="default"/>
        <w:lang w:val="ru-RU" w:eastAsia="en-US" w:bidi="ar-SA"/>
      </w:rPr>
    </w:lvl>
    <w:lvl w:ilvl="5" w:tplc="40545010">
      <w:numFmt w:val="bullet"/>
      <w:lvlText w:val="•"/>
      <w:lvlJc w:val="left"/>
      <w:pPr>
        <w:ind w:left="4826" w:hanging="783"/>
      </w:pPr>
      <w:rPr>
        <w:rFonts w:hint="default"/>
        <w:lang w:val="ru-RU" w:eastAsia="en-US" w:bidi="ar-SA"/>
      </w:rPr>
    </w:lvl>
    <w:lvl w:ilvl="6" w:tplc="039A873A">
      <w:numFmt w:val="bullet"/>
      <w:lvlText w:val="•"/>
      <w:lvlJc w:val="left"/>
      <w:pPr>
        <w:ind w:left="5897" w:hanging="783"/>
      </w:pPr>
      <w:rPr>
        <w:rFonts w:hint="default"/>
        <w:lang w:val="ru-RU" w:eastAsia="en-US" w:bidi="ar-SA"/>
      </w:rPr>
    </w:lvl>
    <w:lvl w:ilvl="7" w:tplc="26889522">
      <w:numFmt w:val="bullet"/>
      <w:lvlText w:val="•"/>
      <w:lvlJc w:val="left"/>
      <w:pPr>
        <w:ind w:left="6969" w:hanging="783"/>
      </w:pPr>
      <w:rPr>
        <w:rFonts w:hint="default"/>
        <w:lang w:val="ru-RU" w:eastAsia="en-US" w:bidi="ar-SA"/>
      </w:rPr>
    </w:lvl>
    <w:lvl w:ilvl="8" w:tplc="D02A72C6">
      <w:numFmt w:val="bullet"/>
      <w:lvlText w:val="•"/>
      <w:lvlJc w:val="left"/>
      <w:pPr>
        <w:ind w:left="8040" w:hanging="783"/>
      </w:pPr>
      <w:rPr>
        <w:rFonts w:hint="default"/>
        <w:lang w:val="ru-RU" w:eastAsia="en-US" w:bidi="ar-SA"/>
      </w:rPr>
    </w:lvl>
  </w:abstractNum>
  <w:abstractNum w:abstractNumId="3">
    <w:nsid w:val="26901E14"/>
    <w:multiLevelType w:val="hybridMultilevel"/>
    <w:tmpl w:val="6E96D872"/>
    <w:lvl w:ilvl="0" w:tplc="2668D82E">
      <w:start w:val="4"/>
      <w:numFmt w:val="decimal"/>
      <w:lvlText w:val="%1"/>
      <w:lvlJc w:val="left"/>
      <w:pPr>
        <w:ind w:left="116" w:hanging="720"/>
        <w:jc w:val="left"/>
      </w:pPr>
      <w:rPr>
        <w:rFonts w:hint="default"/>
        <w:lang w:val="ru-RU" w:eastAsia="en-US" w:bidi="ar-SA"/>
      </w:rPr>
    </w:lvl>
    <w:lvl w:ilvl="1" w:tplc="EDF8C408">
      <w:numFmt w:val="none"/>
      <w:lvlText w:val=""/>
      <w:lvlJc w:val="left"/>
      <w:pPr>
        <w:tabs>
          <w:tab w:val="num" w:pos="360"/>
        </w:tabs>
      </w:pPr>
    </w:lvl>
    <w:lvl w:ilvl="2" w:tplc="F4946E34">
      <w:numFmt w:val="bullet"/>
      <w:lvlText w:val="•"/>
      <w:lvlJc w:val="left"/>
      <w:pPr>
        <w:ind w:left="2132" w:hanging="720"/>
      </w:pPr>
      <w:rPr>
        <w:rFonts w:hint="default"/>
        <w:lang w:val="ru-RU" w:eastAsia="en-US" w:bidi="ar-SA"/>
      </w:rPr>
    </w:lvl>
    <w:lvl w:ilvl="3" w:tplc="4D9E2774">
      <w:numFmt w:val="bullet"/>
      <w:lvlText w:val="•"/>
      <w:lvlJc w:val="left"/>
      <w:pPr>
        <w:ind w:left="3139" w:hanging="720"/>
      </w:pPr>
      <w:rPr>
        <w:rFonts w:hint="default"/>
        <w:lang w:val="ru-RU" w:eastAsia="en-US" w:bidi="ar-SA"/>
      </w:rPr>
    </w:lvl>
    <w:lvl w:ilvl="4" w:tplc="16EA511E">
      <w:numFmt w:val="bullet"/>
      <w:lvlText w:val="•"/>
      <w:lvlJc w:val="left"/>
      <w:pPr>
        <w:ind w:left="4145" w:hanging="720"/>
      </w:pPr>
      <w:rPr>
        <w:rFonts w:hint="default"/>
        <w:lang w:val="ru-RU" w:eastAsia="en-US" w:bidi="ar-SA"/>
      </w:rPr>
    </w:lvl>
    <w:lvl w:ilvl="5" w:tplc="56626CF0">
      <w:numFmt w:val="bullet"/>
      <w:lvlText w:val="•"/>
      <w:lvlJc w:val="left"/>
      <w:pPr>
        <w:ind w:left="5152" w:hanging="720"/>
      </w:pPr>
      <w:rPr>
        <w:rFonts w:hint="default"/>
        <w:lang w:val="ru-RU" w:eastAsia="en-US" w:bidi="ar-SA"/>
      </w:rPr>
    </w:lvl>
    <w:lvl w:ilvl="6" w:tplc="9C70FFB6">
      <w:numFmt w:val="bullet"/>
      <w:lvlText w:val="•"/>
      <w:lvlJc w:val="left"/>
      <w:pPr>
        <w:ind w:left="6158" w:hanging="720"/>
      </w:pPr>
      <w:rPr>
        <w:rFonts w:hint="default"/>
        <w:lang w:val="ru-RU" w:eastAsia="en-US" w:bidi="ar-SA"/>
      </w:rPr>
    </w:lvl>
    <w:lvl w:ilvl="7" w:tplc="ADFE559C">
      <w:numFmt w:val="bullet"/>
      <w:lvlText w:val="•"/>
      <w:lvlJc w:val="left"/>
      <w:pPr>
        <w:ind w:left="7164" w:hanging="720"/>
      </w:pPr>
      <w:rPr>
        <w:rFonts w:hint="default"/>
        <w:lang w:val="ru-RU" w:eastAsia="en-US" w:bidi="ar-SA"/>
      </w:rPr>
    </w:lvl>
    <w:lvl w:ilvl="8" w:tplc="B758203A">
      <w:numFmt w:val="bullet"/>
      <w:lvlText w:val="•"/>
      <w:lvlJc w:val="left"/>
      <w:pPr>
        <w:ind w:left="8171" w:hanging="720"/>
      </w:pPr>
      <w:rPr>
        <w:rFonts w:hint="default"/>
        <w:lang w:val="ru-RU" w:eastAsia="en-US" w:bidi="ar-SA"/>
      </w:rPr>
    </w:lvl>
  </w:abstractNum>
  <w:abstractNum w:abstractNumId="4">
    <w:nsid w:val="27F65578"/>
    <w:multiLevelType w:val="hybridMultilevel"/>
    <w:tmpl w:val="CBB0BE8C"/>
    <w:lvl w:ilvl="0" w:tplc="8E108546">
      <w:start w:val="3"/>
      <w:numFmt w:val="decimal"/>
      <w:lvlText w:val="%1"/>
      <w:lvlJc w:val="left"/>
      <w:pPr>
        <w:ind w:left="543" w:hanging="691"/>
        <w:jc w:val="left"/>
      </w:pPr>
      <w:rPr>
        <w:rFonts w:hint="default"/>
        <w:lang w:val="ru-RU" w:eastAsia="en-US" w:bidi="ar-SA"/>
      </w:rPr>
    </w:lvl>
    <w:lvl w:ilvl="1" w:tplc="63B80144">
      <w:numFmt w:val="none"/>
      <w:lvlText w:val=""/>
      <w:lvlJc w:val="left"/>
      <w:pPr>
        <w:tabs>
          <w:tab w:val="num" w:pos="360"/>
        </w:tabs>
      </w:pPr>
    </w:lvl>
    <w:lvl w:ilvl="2" w:tplc="0FDE08FA">
      <w:numFmt w:val="none"/>
      <w:lvlText w:val=""/>
      <w:lvlJc w:val="left"/>
      <w:pPr>
        <w:tabs>
          <w:tab w:val="num" w:pos="360"/>
        </w:tabs>
      </w:pPr>
    </w:lvl>
    <w:lvl w:ilvl="3" w:tplc="D4F8CD8A">
      <w:numFmt w:val="bullet"/>
      <w:lvlText w:val="•"/>
      <w:lvlJc w:val="left"/>
      <w:pPr>
        <w:ind w:left="3433" w:hanging="691"/>
      </w:pPr>
      <w:rPr>
        <w:rFonts w:hint="default"/>
        <w:lang w:val="ru-RU" w:eastAsia="en-US" w:bidi="ar-SA"/>
      </w:rPr>
    </w:lvl>
    <w:lvl w:ilvl="4" w:tplc="E140F496">
      <w:numFmt w:val="bullet"/>
      <w:lvlText w:val="•"/>
      <w:lvlJc w:val="left"/>
      <w:pPr>
        <w:ind w:left="4397" w:hanging="691"/>
      </w:pPr>
      <w:rPr>
        <w:rFonts w:hint="default"/>
        <w:lang w:val="ru-RU" w:eastAsia="en-US" w:bidi="ar-SA"/>
      </w:rPr>
    </w:lvl>
    <w:lvl w:ilvl="5" w:tplc="B2E22A32">
      <w:numFmt w:val="bullet"/>
      <w:lvlText w:val="•"/>
      <w:lvlJc w:val="left"/>
      <w:pPr>
        <w:ind w:left="5362" w:hanging="691"/>
      </w:pPr>
      <w:rPr>
        <w:rFonts w:hint="default"/>
        <w:lang w:val="ru-RU" w:eastAsia="en-US" w:bidi="ar-SA"/>
      </w:rPr>
    </w:lvl>
    <w:lvl w:ilvl="6" w:tplc="27D81138">
      <w:numFmt w:val="bullet"/>
      <w:lvlText w:val="•"/>
      <w:lvlJc w:val="left"/>
      <w:pPr>
        <w:ind w:left="6326" w:hanging="691"/>
      </w:pPr>
      <w:rPr>
        <w:rFonts w:hint="default"/>
        <w:lang w:val="ru-RU" w:eastAsia="en-US" w:bidi="ar-SA"/>
      </w:rPr>
    </w:lvl>
    <w:lvl w:ilvl="7" w:tplc="D974E67E">
      <w:numFmt w:val="bullet"/>
      <w:lvlText w:val="•"/>
      <w:lvlJc w:val="left"/>
      <w:pPr>
        <w:ind w:left="7290" w:hanging="691"/>
      </w:pPr>
      <w:rPr>
        <w:rFonts w:hint="default"/>
        <w:lang w:val="ru-RU" w:eastAsia="en-US" w:bidi="ar-SA"/>
      </w:rPr>
    </w:lvl>
    <w:lvl w:ilvl="8" w:tplc="331C14C4">
      <w:numFmt w:val="bullet"/>
      <w:lvlText w:val="•"/>
      <w:lvlJc w:val="left"/>
      <w:pPr>
        <w:ind w:left="8255" w:hanging="691"/>
      </w:pPr>
      <w:rPr>
        <w:rFonts w:hint="default"/>
        <w:lang w:val="ru-RU" w:eastAsia="en-US" w:bidi="ar-SA"/>
      </w:rPr>
    </w:lvl>
  </w:abstractNum>
  <w:abstractNum w:abstractNumId="5">
    <w:nsid w:val="47BD65E0"/>
    <w:multiLevelType w:val="hybridMultilevel"/>
    <w:tmpl w:val="EAAA3208"/>
    <w:lvl w:ilvl="0" w:tplc="C82A752A">
      <w:start w:val="2"/>
      <w:numFmt w:val="decimal"/>
      <w:lvlText w:val="%1"/>
      <w:lvlJc w:val="left"/>
      <w:pPr>
        <w:ind w:left="116" w:hanging="774"/>
        <w:jc w:val="left"/>
      </w:pPr>
      <w:rPr>
        <w:rFonts w:hint="default"/>
        <w:lang w:val="ru-RU" w:eastAsia="en-US" w:bidi="ar-SA"/>
      </w:rPr>
    </w:lvl>
    <w:lvl w:ilvl="1" w:tplc="4DF408FC">
      <w:numFmt w:val="none"/>
      <w:lvlText w:val=""/>
      <w:lvlJc w:val="left"/>
      <w:pPr>
        <w:tabs>
          <w:tab w:val="num" w:pos="360"/>
        </w:tabs>
      </w:pPr>
    </w:lvl>
    <w:lvl w:ilvl="2" w:tplc="1A00BC5C">
      <w:numFmt w:val="bullet"/>
      <w:lvlText w:val="•"/>
      <w:lvlJc w:val="left"/>
      <w:pPr>
        <w:ind w:left="2132" w:hanging="774"/>
      </w:pPr>
      <w:rPr>
        <w:rFonts w:hint="default"/>
        <w:lang w:val="ru-RU" w:eastAsia="en-US" w:bidi="ar-SA"/>
      </w:rPr>
    </w:lvl>
    <w:lvl w:ilvl="3" w:tplc="891EA7C0">
      <w:numFmt w:val="bullet"/>
      <w:lvlText w:val="•"/>
      <w:lvlJc w:val="left"/>
      <w:pPr>
        <w:ind w:left="3139" w:hanging="774"/>
      </w:pPr>
      <w:rPr>
        <w:rFonts w:hint="default"/>
        <w:lang w:val="ru-RU" w:eastAsia="en-US" w:bidi="ar-SA"/>
      </w:rPr>
    </w:lvl>
    <w:lvl w:ilvl="4" w:tplc="E706700C">
      <w:numFmt w:val="bullet"/>
      <w:lvlText w:val="•"/>
      <w:lvlJc w:val="left"/>
      <w:pPr>
        <w:ind w:left="4145" w:hanging="774"/>
      </w:pPr>
      <w:rPr>
        <w:rFonts w:hint="default"/>
        <w:lang w:val="ru-RU" w:eastAsia="en-US" w:bidi="ar-SA"/>
      </w:rPr>
    </w:lvl>
    <w:lvl w:ilvl="5" w:tplc="E6AA9B2A">
      <w:numFmt w:val="bullet"/>
      <w:lvlText w:val="•"/>
      <w:lvlJc w:val="left"/>
      <w:pPr>
        <w:ind w:left="5152" w:hanging="774"/>
      </w:pPr>
      <w:rPr>
        <w:rFonts w:hint="default"/>
        <w:lang w:val="ru-RU" w:eastAsia="en-US" w:bidi="ar-SA"/>
      </w:rPr>
    </w:lvl>
    <w:lvl w:ilvl="6" w:tplc="166A44AC">
      <w:numFmt w:val="bullet"/>
      <w:lvlText w:val="•"/>
      <w:lvlJc w:val="left"/>
      <w:pPr>
        <w:ind w:left="6158" w:hanging="774"/>
      </w:pPr>
      <w:rPr>
        <w:rFonts w:hint="default"/>
        <w:lang w:val="ru-RU" w:eastAsia="en-US" w:bidi="ar-SA"/>
      </w:rPr>
    </w:lvl>
    <w:lvl w:ilvl="7" w:tplc="DCD0D5CA">
      <w:numFmt w:val="bullet"/>
      <w:lvlText w:val="•"/>
      <w:lvlJc w:val="left"/>
      <w:pPr>
        <w:ind w:left="7164" w:hanging="774"/>
      </w:pPr>
      <w:rPr>
        <w:rFonts w:hint="default"/>
        <w:lang w:val="ru-RU" w:eastAsia="en-US" w:bidi="ar-SA"/>
      </w:rPr>
    </w:lvl>
    <w:lvl w:ilvl="8" w:tplc="4B0A2EEC">
      <w:numFmt w:val="bullet"/>
      <w:lvlText w:val="•"/>
      <w:lvlJc w:val="left"/>
      <w:pPr>
        <w:ind w:left="8171" w:hanging="774"/>
      </w:pPr>
      <w:rPr>
        <w:rFonts w:hint="default"/>
        <w:lang w:val="ru-RU" w:eastAsia="en-US" w:bidi="ar-SA"/>
      </w:rPr>
    </w:lvl>
  </w:abstractNum>
  <w:abstractNum w:abstractNumId="6">
    <w:nsid w:val="797E18BD"/>
    <w:multiLevelType w:val="hybridMultilevel"/>
    <w:tmpl w:val="5C96679C"/>
    <w:lvl w:ilvl="0" w:tplc="5AE0E124">
      <w:start w:val="1"/>
      <w:numFmt w:val="decimal"/>
      <w:lvlText w:val="%1"/>
      <w:lvlJc w:val="left"/>
      <w:pPr>
        <w:ind w:left="116" w:hanging="558"/>
        <w:jc w:val="left"/>
      </w:pPr>
      <w:rPr>
        <w:rFonts w:hint="default"/>
        <w:lang w:val="ru-RU" w:eastAsia="en-US" w:bidi="ar-SA"/>
      </w:rPr>
    </w:lvl>
    <w:lvl w:ilvl="1" w:tplc="D9005684">
      <w:numFmt w:val="none"/>
      <w:lvlText w:val=""/>
      <w:lvlJc w:val="left"/>
      <w:pPr>
        <w:tabs>
          <w:tab w:val="num" w:pos="360"/>
        </w:tabs>
      </w:pPr>
    </w:lvl>
    <w:lvl w:ilvl="2" w:tplc="90D6CB7A">
      <w:numFmt w:val="bullet"/>
      <w:lvlText w:val="•"/>
      <w:lvlJc w:val="left"/>
      <w:pPr>
        <w:ind w:left="2132" w:hanging="558"/>
      </w:pPr>
      <w:rPr>
        <w:rFonts w:hint="default"/>
        <w:lang w:val="ru-RU" w:eastAsia="en-US" w:bidi="ar-SA"/>
      </w:rPr>
    </w:lvl>
    <w:lvl w:ilvl="3" w:tplc="ACAA82B8">
      <w:numFmt w:val="bullet"/>
      <w:lvlText w:val="•"/>
      <w:lvlJc w:val="left"/>
      <w:pPr>
        <w:ind w:left="3139" w:hanging="558"/>
      </w:pPr>
      <w:rPr>
        <w:rFonts w:hint="default"/>
        <w:lang w:val="ru-RU" w:eastAsia="en-US" w:bidi="ar-SA"/>
      </w:rPr>
    </w:lvl>
    <w:lvl w:ilvl="4" w:tplc="7310CA74">
      <w:numFmt w:val="bullet"/>
      <w:lvlText w:val="•"/>
      <w:lvlJc w:val="left"/>
      <w:pPr>
        <w:ind w:left="4145" w:hanging="558"/>
      </w:pPr>
      <w:rPr>
        <w:rFonts w:hint="default"/>
        <w:lang w:val="ru-RU" w:eastAsia="en-US" w:bidi="ar-SA"/>
      </w:rPr>
    </w:lvl>
    <w:lvl w:ilvl="5" w:tplc="6F38396E">
      <w:numFmt w:val="bullet"/>
      <w:lvlText w:val="•"/>
      <w:lvlJc w:val="left"/>
      <w:pPr>
        <w:ind w:left="5152" w:hanging="558"/>
      </w:pPr>
      <w:rPr>
        <w:rFonts w:hint="default"/>
        <w:lang w:val="ru-RU" w:eastAsia="en-US" w:bidi="ar-SA"/>
      </w:rPr>
    </w:lvl>
    <w:lvl w:ilvl="6" w:tplc="800AA0CA">
      <w:numFmt w:val="bullet"/>
      <w:lvlText w:val="•"/>
      <w:lvlJc w:val="left"/>
      <w:pPr>
        <w:ind w:left="6158" w:hanging="558"/>
      </w:pPr>
      <w:rPr>
        <w:rFonts w:hint="default"/>
        <w:lang w:val="ru-RU" w:eastAsia="en-US" w:bidi="ar-SA"/>
      </w:rPr>
    </w:lvl>
    <w:lvl w:ilvl="7" w:tplc="D0FE33FE">
      <w:numFmt w:val="bullet"/>
      <w:lvlText w:val="•"/>
      <w:lvlJc w:val="left"/>
      <w:pPr>
        <w:ind w:left="7164" w:hanging="558"/>
      </w:pPr>
      <w:rPr>
        <w:rFonts w:hint="default"/>
        <w:lang w:val="ru-RU" w:eastAsia="en-US" w:bidi="ar-SA"/>
      </w:rPr>
    </w:lvl>
    <w:lvl w:ilvl="8" w:tplc="ED3473BE">
      <w:numFmt w:val="bullet"/>
      <w:lvlText w:val="•"/>
      <w:lvlJc w:val="left"/>
      <w:pPr>
        <w:ind w:left="8171" w:hanging="5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0FBE"/>
    <w:rsid w:val="0014449A"/>
    <w:rsid w:val="00281AFA"/>
    <w:rsid w:val="002A5A22"/>
    <w:rsid w:val="00677C94"/>
    <w:rsid w:val="006B0FBE"/>
    <w:rsid w:val="007C1F6A"/>
    <w:rsid w:val="00904A2F"/>
    <w:rsid w:val="00960236"/>
    <w:rsid w:val="00A570CB"/>
    <w:rsid w:val="00A76D6B"/>
    <w:rsid w:val="00AB7EF1"/>
    <w:rsid w:val="00B93A45"/>
    <w:rsid w:val="00F2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0FB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F241D5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0FBE"/>
    <w:pPr>
      <w:ind w:left="116" w:firstLine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0FBE"/>
    <w:pPr>
      <w:ind w:left="3593" w:hanging="334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0FBE"/>
    <w:pPr>
      <w:ind w:left="116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6B0FBE"/>
  </w:style>
  <w:style w:type="paragraph" w:styleId="a5">
    <w:name w:val="Balloon Text"/>
    <w:basedOn w:val="a"/>
    <w:link w:val="a6"/>
    <w:uiPriority w:val="99"/>
    <w:semiHidden/>
    <w:unhideWhenUsed/>
    <w:rsid w:val="00281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F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F241D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2021-02-02T05:41:00Z</dcterms:created>
  <dcterms:modified xsi:type="dcterms:W3CDTF">2021-02-02T09:30:00Z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